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40" w:lineRule="exac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仿宋_GB2312" w:eastAsia="仿宋_GB2312" w:cs="仿宋_GB2312"/>
          <w:kern w:val="2"/>
          <w:sz w:val="28"/>
          <w:szCs w:val="28"/>
          <w:lang w:val="en-US" w:bidi="ar-SA"/>
        </w:rPr>
        <w:t>附件1：</w:t>
      </w:r>
    </w:p>
    <w:p>
      <w:pPr>
        <w:widowControl/>
        <w:ind w:left="110" w:leftChars="50" w:right="110" w:rightChar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</w:p>
    <w:p>
      <w:pPr>
        <w:widowControl/>
        <w:ind w:left="110" w:leftChars="50" w:right="110" w:rightChar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  <w:t>安徽医科大学校级学生组织岗位设置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一览表</w:t>
      </w:r>
    </w:p>
    <w:p>
      <w:pPr>
        <w:pStyle w:val="2"/>
        <w:spacing w:before="9"/>
        <w:rPr>
          <w:b/>
          <w:sz w:val="17"/>
        </w:rPr>
      </w:pPr>
    </w:p>
    <w:tbl>
      <w:tblPr>
        <w:tblStyle w:val="5"/>
        <w:tblW w:w="101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345"/>
        <w:gridCol w:w="2880"/>
        <w:gridCol w:w="3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719" w:type="dxa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345" w:type="dxa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组织名称</w:t>
            </w:r>
          </w:p>
        </w:tc>
        <w:tc>
          <w:tcPr>
            <w:tcW w:w="2880" w:type="dxa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岗位设置</w:t>
            </w:r>
          </w:p>
        </w:tc>
        <w:tc>
          <w:tcPr>
            <w:tcW w:w="3207" w:type="dxa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45" w:type="dxa"/>
            <w:vMerge w:val="restart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校学生会</w:t>
            </w:r>
          </w:p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校研究生会</w:t>
            </w:r>
          </w:p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2880" w:type="dxa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主席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团</w:t>
            </w:r>
          </w:p>
        </w:tc>
        <w:tc>
          <w:tcPr>
            <w:tcW w:w="3207" w:type="dxa"/>
            <w:vMerge w:val="restart"/>
          </w:tcPr>
          <w:p>
            <w:pPr>
              <w:widowControl/>
              <w:ind w:right="110" w:rightChars="50"/>
              <w:jc w:val="both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学生会、研究生会主席，应为中共党员或者预备党员；学生会工作人员应为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中共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党员或共青团员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。学年学业成绩综合排名在前30%以内，德体美劳综合排名在前50%以内，通过大学英语四级考试，且无课业不及格情况。其中，工作人员原则上应由2019级学生担任。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5" w:type="dxa"/>
            <w:vMerge w:val="continue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2880" w:type="dxa"/>
          </w:tcPr>
          <w:p>
            <w:pPr>
              <w:widowControl/>
              <w:ind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办公室主任/副主任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/工作人员</w:t>
            </w: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45" w:type="dxa"/>
            <w:vMerge w:val="continue"/>
            <w:tcBorders>
              <w:top w:val="nil"/>
            </w:tcBorders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ind w:right="110" w:rightChars="50"/>
              <w:jc w:val="center"/>
              <w:rPr>
                <w:rFonts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学习部部长/副部长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/工作人员</w:t>
            </w:r>
          </w:p>
        </w:tc>
        <w:tc>
          <w:tcPr>
            <w:tcW w:w="3207" w:type="dxa"/>
            <w:vMerge w:val="continue"/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nil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45" w:type="dxa"/>
            <w:vMerge w:val="continue"/>
            <w:tcBorders>
              <w:top w:val="nil"/>
            </w:tcBorders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2880" w:type="dxa"/>
          </w:tcPr>
          <w:p>
            <w:pPr>
              <w:widowControl/>
              <w:ind w:right="110" w:rightChars="50"/>
              <w:jc w:val="center"/>
              <w:rPr>
                <w:rFonts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文体部部长/副部长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/工作人员</w:t>
            </w: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nil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45" w:type="dxa"/>
            <w:vMerge w:val="continue"/>
            <w:tcBorders>
              <w:top w:val="nil"/>
            </w:tcBorders>
          </w:tcPr>
          <w:p>
            <w:pPr>
              <w:widowControl/>
              <w:ind w:left="110" w:leftChars="50" w:right="110" w:rightChars="50"/>
              <w:jc w:val="center"/>
              <w:rPr>
                <w:rFonts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2880" w:type="dxa"/>
          </w:tcPr>
          <w:p>
            <w:pPr>
              <w:widowControl/>
              <w:ind w:right="110" w:rightChars="50"/>
              <w:jc w:val="center"/>
              <w:rPr>
                <w:rFonts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生活部部长/副部长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/工作人员</w:t>
            </w: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19" w:type="dxa"/>
            <w:tcBorders>
              <w:top w:val="nil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45" w:type="dxa"/>
            <w:tcBorders>
              <w:top w:val="nil"/>
            </w:tcBorders>
            <w:vAlign w:val="top"/>
          </w:tcPr>
          <w:p>
            <w:pPr>
              <w:widowControl/>
              <w:snapToGrid/>
              <w:spacing w:line="360" w:lineRule="auto"/>
              <w:ind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团委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社团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指导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部</w:t>
            </w:r>
          </w:p>
        </w:tc>
        <w:tc>
          <w:tcPr>
            <w:tcW w:w="2880" w:type="dxa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副主任</w:t>
            </w:r>
          </w:p>
        </w:tc>
        <w:tc>
          <w:tcPr>
            <w:tcW w:w="3207" w:type="dxa"/>
            <w:vMerge w:val="restart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19" w:type="dxa"/>
            <w:tcBorders>
              <w:top w:val="nil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45" w:type="dxa"/>
            <w:tcBorders>
              <w:top w:val="nil"/>
            </w:tcBorders>
            <w:vAlign w:val="top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校团委青年媒体中心</w:t>
            </w:r>
          </w:p>
        </w:tc>
        <w:tc>
          <w:tcPr>
            <w:tcW w:w="2880" w:type="dxa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45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校团委青年素质拓展中心</w:t>
            </w:r>
          </w:p>
        </w:tc>
        <w:tc>
          <w:tcPr>
            <w:tcW w:w="2880" w:type="dxa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45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校团委青年权益维护中心</w:t>
            </w:r>
          </w:p>
        </w:tc>
        <w:tc>
          <w:tcPr>
            <w:tcW w:w="2880" w:type="dxa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45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校团委青年艺术中心</w:t>
            </w:r>
          </w:p>
        </w:tc>
        <w:tc>
          <w:tcPr>
            <w:tcW w:w="2880" w:type="dxa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345" w:type="dxa"/>
            <w:tcBorders>
              <w:bottom w:val="single" w:color="auto" w:sz="4" w:space="0"/>
            </w:tcBorders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大学生艺术团</w:t>
            </w:r>
          </w:p>
        </w:tc>
        <w:tc>
          <w:tcPr>
            <w:tcW w:w="2880" w:type="dxa"/>
            <w:vAlign w:val="top"/>
          </w:tcPr>
          <w:p>
            <w:pPr>
              <w:widowControl/>
              <w:ind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团支部书记/团长/副团长</w:t>
            </w: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45" w:type="dxa"/>
            <w:tcBorders>
              <w:bottom w:val="single" w:color="auto" w:sz="4" w:space="0"/>
            </w:tcBorders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大学生良医合唱团</w:t>
            </w:r>
          </w:p>
        </w:tc>
        <w:tc>
          <w:tcPr>
            <w:tcW w:w="2880" w:type="dxa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团支部书记/团长/副团长</w:t>
            </w: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345" w:type="dxa"/>
            <w:tcBorders>
              <w:bottom w:val="single" w:color="auto" w:sz="4" w:space="0"/>
            </w:tcBorders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大学生民乐团</w:t>
            </w:r>
          </w:p>
        </w:tc>
        <w:tc>
          <w:tcPr>
            <w:tcW w:w="2880" w:type="dxa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团支部书记/团长/副团长</w:t>
            </w: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345" w:type="dxa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大学生国旗仪仗队</w:t>
            </w:r>
          </w:p>
        </w:tc>
        <w:tc>
          <w:tcPr>
            <w:tcW w:w="2880" w:type="dxa"/>
            <w:vAlign w:val="top"/>
          </w:tcPr>
          <w:p>
            <w:pPr>
              <w:widowControl/>
              <w:ind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团支部书记/队长/副队长</w:t>
            </w: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大学生青年马克思主义</w:t>
            </w:r>
          </w:p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学习与研究会</w:t>
            </w:r>
          </w:p>
        </w:tc>
        <w:tc>
          <w:tcPr>
            <w:tcW w:w="2880" w:type="dxa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团支部书记/社长/副社长</w:t>
            </w:r>
          </w:p>
        </w:tc>
        <w:tc>
          <w:tcPr>
            <w:tcW w:w="3207" w:type="dxa"/>
            <w:vAlign w:val="top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社长政治面貌为中共党员或者预备党员。学年学业成绩综合排名在前50%以内，德体美劳综合排名在前50%以内，且无课业不及格情况。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大学生众创协会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团支部书记/社长/副社长</w:t>
            </w: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restart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学年学业成绩综合排名在前50%以内，德体美劳综合排名在前50%以内，且无课业不及格情况。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大学生英语口语协会（分设南区）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大学生中医药爱好者协会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大学生演讲团（分设南区）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大学生电脑爱好者协会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大学生机器人爱好者协会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大学生手工爱好者协会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大学生营养膳食协会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大学生怡原文学社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大学生天空话剧社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大学生书画爱好者协会</w:t>
            </w:r>
          </w:p>
        </w:tc>
        <w:tc>
          <w:tcPr>
            <w:tcW w:w="2880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大学生乐yo社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大学生吉他社（南区）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大学生竹萌民乐社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大学生星光动漫社（分设南区）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top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345" w:type="dxa"/>
            <w:vAlign w:val="top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组织名称</w:t>
            </w:r>
          </w:p>
        </w:tc>
        <w:tc>
          <w:tcPr>
            <w:tcW w:w="2880" w:type="dxa"/>
            <w:vAlign w:val="top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岗位设置</w:t>
            </w:r>
          </w:p>
        </w:tc>
        <w:tc>
          <w:tcPr>
            <w:tcW w:w="3207" w:type="dxa"/>
            <w:vAlign w:val="top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b/>
                <w:bCs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大学生Dreaming舞社（分设南区）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团支部书记/社长/副社长</w:t>
            </w: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restart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学年学业成绩综合排名在前50%以内，德体美劳综合排名在前50%以内，且无课业不及格情况。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大学生棋类爱好者协会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研究生文学社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研究生书画摄影爱好者协会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大学生乒乓球爱好者协会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大学生羽毛球爱好者协会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（分社南区）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大学生足球爱好者协会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大学生排球爱好者协会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大学生台球爱好者协会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大学生女子篮球爱好者协会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大学生轮滑爱好者协会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大学生魔方爱好者协会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大学生武术爱好者协会</w:t>
            </w:r>
          </w:p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（分设南区）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大学生太极拳教学训练团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345" w:type="dxa"/>
            <w:vAlign w:val="top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青年志愿者联合会</w:t>
            </w:r>
          </w:p>
        </w:tc>
        <w:tc>
          <w:tcPr>
            <w:tcW w:w="2880" w:type="dxa"/>
            <w:vAlign w:val="top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  <w:t>主席/副主席</w:t>
            </w:r>
          </w:p>
        </w:tc>
        <w:tc>
          <w:tcPr>
            <w:tcW w:w="3207" w:type="dxa"/>
            <w:vAlign w:val="top"/>
          </w:tcPr>
          <w:p>
            <w:pPr>
              <w:widowControl/>
              <w:ind w:right="110" w:rightChars="50"/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青年志愿者联合会主席，应为中共党员或者预备党员。学年学业成绩综合排名在前50%以内，德体美劳综合排名在前50%以内，且无课业不及格情况。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大学生青年志愿者服务队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（分设南区）</w:t>
            </w:r>
          </w:p>
        </w:tc>
        <w:tc>
          <w:tcPr>
            <w:tcW w:w="2880" w:type="dxa"/>
            <w:vMerge w:val="restart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队长/副队长</w:t>
            </w:r>
          </w:p>
          <w:p>
            <w:pPr>
              <w:widowControl/>
              <w:ind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restart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学年学业成绩综合排名在前50%以内，德体美劳综合排名在前50%以内，且无课业不及格情况。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大学生红十字志愿者服务队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（分设南区）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大学生环保志愿者服务队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大学生心理健康志愿者服务队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大学生书友志愿者服务队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大学生急救普及志愿者服务队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大学生禁毒志愿者服务队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大学生校园文明志愿者服务队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大学生青春健康志愿者服务队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right="110" w:rightChars="5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大学生格桑花志愿者服务队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大学生医疗导诊志愿者服务队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研究生志愿者服务队</w:t>
            </w:r>
          </w:p>
        </w:tc>
        <w:tc>
          <w:tcPr>
            <w:tcW w:w="2880" w:type="dxa"/>
            <w:vMerge w:val="continue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07" w:type="dxa"/>
            <w:vMerge w:val="continue"/>
          </w:tcPr>
          <w:p>
            <w:pPr>
              <w:widowControl/>
              <w:ind w:left="110" w:leftChars="50" w:right="110" w:rightChars="5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ind w:right="110" w:rightChars="50"/>
        <w:rPr>
          <w:rFonts w:hint="eastAsia" w:ascii="仿宋_GB2312" w:eastAsia="仿宋_GB2312" w:cs="仿宋_GB2312"/>
          <w:sz w:val="20"/>
          <w:szCs w:val="20"/>
          <w:lang w:val="en-US"/>
        </w:rPr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55EF"/>
    <w:rsid w:val="002417EF"/>
    <w:rsid w:val="00667473"/>
    <w:rsid w:val="00765E0A"/>
    <w:rsid w:val="00A42803"/>
    <w:rsid w:val="00D25286"/>
    <w:rsid w:val="00E264DF"/>
    <w:rsid w:val="06B36F3F"/>
    <w:rsid w:val="06C601B1"/>
    <w:rsid w:val="0B7B3791"/>
    <w:rsid w:val="0B90057E"/>
    <w:rsid w:val="0C8B1B09"/>
    <w:rsid w:val="0D717EA0"/>
    <w:rsid w:val="0EC57678"/>
    <w:rsid w:val="108E1D35"/>
    <w:rsid w:val="14683024"/>
    <w:rsid w:val="17C9743E"/>
    <w:rsid w:val="1DF61565"/>
    <w:rsid w:val="1E741337"/>
    <w:rsid w:val="20ED3A2E"/>
    <w:rsid w:val="22116C87"/>
    <w:rsid w:val="24AC5F0B"/>
    <w:rsid w:val="26B22B90"/>
    <w:rsid w:val="2CBC21FA"/>
    <w:rsid w:val="2D342DB5"/>
    <w:rsid w:val="2D906796"/>
    <w:rsid w:val="35D87F3F"/>
    <w:rsid w:val="3A8F703B"/>
    <w:rsid w:val="3B563839"/>
    <w:rsid w:val="3CAC5B57"/>
    <w:rsid w:val="48FD125C"/>
    <w:rsid w:val="49FA35A7"/>
    <w:rsid w:val="4A6C06F7"/>
    <w:rsid w:val="55287DCD"/>
    <w:rsid w:val="57B17B7C"/>
    <w:rsid w:val="593448A3"/>
    <w:rsid w:val="5DF53F6A"/>
    <w:rsid w:val="62CF7DC5"/>
    <w:rsid w:val="657D484F"/>
    <w:rsid w:val="695D570C"/>
    <w:rsid w:val="6B6F1EED"/>
    <w:rsid w:val="6BB153FD"/>
    <w:rsid w:val="6C245975"/>
    <w:rsid w:val="6D215ADC"/>
    <w:rsid w:val="6DEB7F48"/>
    <w:rsid w:val="6EEB3447"/>
    <w:rsid w:val="71220A5B"/>
    <w:rsid w:val="7BBF55EF"/>
    <w:rsid w:val="7E3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9">
    <w:name w:val="页脚 Char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1243</Characters>
  <Lines>10</Lines>
  <Paragraphs>2</Paragraphs>
  <TotalTime>2</TotalTime>
  <ScaleCrop>false</ScaleCrop>
  <LinksUpToDate>false</LinksUpToDate>
  <CharactersWithSpaces>1458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2020-08-01T08:24:00Z</dcterms:created>
  <dc:creator>Y.</dc:creator>
  <cp:lastModifiedBy>Y.</cp:lastModifiedBy>
  <cp:lastPrinted>2020-08-05T05:43:00Z</cp:lastPrinted>
  <dcterms:modified xsi:type="dcterms:W3CDTF">2020-08-13T00:43:51Z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